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AD" w:rsidRDefault="003729A8" w:rsidP="00A55E68">
      <w:pPr>
        <w:jc w:val="center"/>
        <w:rPr>
          <w:rFonts w:ascii="Arial" w:hAnsi="Arial" w:cs="Arial"/>
          <w:b/>
          <w:color w:val="2E74B5" w:themeColor="accent1" w:themeShade="BF"/>
          <w:sz w:val="48"/>
          <w:szCs w:val="48"/>
        </w:rPr>
      </w:pPr>
      <w:bookmarkStart w:id="0" w:name="_GoBack"/>
      <w:bookmarkEnd w:id="0"/>
      <w:r>
        <w:rPr>
          <w:noProof/>
          <w:lang w:eastAsia="en-GB"/>
        </w:rPr>
        <w:drawing>
          <wp:inline distT="0" distB="0" distL="0" distR="0" wp14:anchorId="6A0DD9E0" wp14:editId="306C693C">
            <wp:extent cx="3572510" cy="1652270"/>
            <wp:effectExtent l="0" t="0" r="8890" b="5080"/>
            <wp:docPr id="1" name="Picture 1" descr="Lanreath Parish Council" title="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F132AD" w:rsidRDefault="00A55E68" w:rsidP="00B17BF7">
      <w:pPr>
        <w:spacing w:before="3840" w:after="4920"/>
        <w:jc w:val="center"/>
        <w:rPr>
          <w:rFonts w:ascii="Arial" w:hAnsi="Arial" w:cs="Arial"/>
          <w:color w:val="7F7F7F" w:themeColor="text1" w:themeTint="80"/>
          <w:sz w:val="24"/>
          <w:szCs w:val="24"/>
        </w:rPr>
      </w:pPr>
      <w:r w:rsidRPr="00EA3044">
        <w:rPr>
          <w:rFonts w:ascii="Arial" w:hAnsi="Arial" w:cs="Arial"/>
          <w:b/>
          <w:color w:val="1F3864" w:themeColor="accent5" w:themeShade="80"/>
          <w:sz w:val="48"/>
          <w:szCs w:val="48"/>
        </w:rPr>
        <w:t>CODE OF PRACTICE FOR HANDLING COMPLAINTS</w:t>
      </w:r>
    </w:p>
    <w:tbl>
      <w:tblPr>
        <w:tblStyle w:val="TableGrid"/>
        <w:tblW w:w="0" w:type="auto"/>
        <w:tblLook w:val="04A0" w:firstRow="1" w:lastRow="0" w:firstColumn="1" w:lastColumn="0" w:noHBand="0" w:noVBand="1"/>
        <w:tblCaption w:val="Version History"/>
        <w:tblDescription w:val="Latest Version, Version 1, proposed 15th March 2019, lat reviewed and approved 18th May 2021"/>
      </w:tblPr>
      <w:tblGrid>
        <w:gridCol w:w="1980"/>
        <w:gridCol w:w="1984"/>
        <w:gridCol w:w="2552"/>
        <w:gridCol w:w="2500"/>
      </w:tblGrid>
      <w:tr w:rsidR="00F132AD" w:rsidTr="00B17BF7">
        <w:trPr>
          <w:tblHeader/>
        </w:trPr>
        <w:tc>
          <w:tcPr>
            <w:tcW w:w="1980" w:type="dxa"/>
          </w:tcPr>
          <w:p w:rsidR="00F132AD" w:rsidRDefault="00F132AD" w:rsidP="004C0250">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1984" w:type="dxa"/>
          </w:tcPr>
          <w:p w:rsidR="00F132AD" w:rsidRPr="00427C4C" w:rsidRDefault="00F132AD" w:rsidP="004C025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552" w:type="dxa"/>
          </w:tcPr>
          <w:p w:rsidR="00F132AD" w:rsidRPr="00427C4C" w:rsidRDefault="00F132AD" w:rsidP="004C025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EA3044">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Reviewed</w:t>
            </w:r>
          </w:p>
        </w:tc>
        <w:tc>
          <w:tcPr>
            <w:tcW w:w="2500" w:type="dxa"/>
          </w:tcPr>
          <w:p w:rsidR="00F132AD" w:rsidRPr="00427C4C" w:rsidRDefault="00F132AD" w:rsidP="004C025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EA3044">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Approved</w:t>
            </w:r>
          </w:p>
        </w:tc>
      </w:tr>
      <w:tr w:rsidR="00F132AD" w:rsidTr="00B17BF7">
        <w:tc>
          <w:tcPr>
            <w:tcW w:w="1980" w:type="dxa"/>
          </w:tcPr>
          <w:p w:rsidR="00F132AD" w:rsidRPr="00B30D38" w:rsidRDefault="00F132AD" w:rsidP="004C0250">
            <w:pPr>
              <w:rPr>
                <w:rFonts w:ascii="Arial" w:hAnsi="Arial" w:cs="Arial"/>
                <w:color w:val="2E74B5" w:themeColor="accent1" w:themeShade="BF"/>
                <w:sz w:val="24"/>
                <w:szCs w:val="24"/>
              </w:rPr>
            </w:pPr>
            <w:r w:rsidRPr="00B30D38">
              <w:rPr>
                <w:rFonts w:ascii="Arial" w:hAnsi="Arial" w:cs="Arial"/>
                <w:color w:val="2E74B5" w:themeColor="accent1" w:themeShade="BF"/>
                <w:sz w:val="24"/>
                <w:szCs w:val="24"/>
              </w:rPr>
              <w:t>1</w:t>
            </w:r>
          </w:p>
        </w:tc>
        <w:tc>
          <w:tcPr>
            <w:tcW w:w="1984" w:type="dxa"/>
          </w:tcPr>
          <w:p w:rsidR="00F132AD" w:rsidRPr="00B30D38" w:rsidRDefault="00F132AD" w:rsidP="004C0250">
            <w:pPr>
              <w:rPr>
                <w:rFonts w:ascii="Arial" w:hAnsi="Arial" w:cs="Arial"/>
                <w:color w:val="2E74B5" w:themeColor="accent1" w:themeShade="BF"/>
                <w:sz w:val="24"/>
                <w:szCs w:val="24"/>
              </w:rPr>
            </w:pPr>
            <w:r w:rsidRPr="00B30D38">
              <w:rPr>
                <w:rFonts w:ascii="Arial" w:hAnsi="Arial" w:cs="Arial"/>
                <w:color w:val="2E74B5" w:themeColor="accent1" w:themeShade="BF"/>
                <w:sz w:val="24"/>
                <w:szCs w:val="24"/>
              </w:rPr>
              <w:t>15</w:t>
            </w:r>
            <w:r w:rsidRPr="00B30D38">
              <w:rPr>
                <w:rFonts w:ascii="Arial" w:hAnsi="Arial" w:cs="Arial"/>
                <w:color w:val="2E74B5" w:themeColor="accent1" w:themeShade="BF"/>
                <w:sz w:val="24"/>
                <w:szCs w:val="24"/>
                <w:vertAlign w:val="superscript"/>
              </w:rPr>
              <w:t>th</w:t>
            </w:r>
            <w:r>
              <w:rPr>
                <w:rFonts w:ascii="Arial" w:hAnsi="Arial" w:cs="Arial"/>
                <w:color w:val="2E74B5" w:themeColor="accent1" w:themeShade="BF"/>
                <w:sz w:val="24"/>
                <w:szCs w:val="24"/>
              </w:rPr>
              <w:t xml:space="preserve"> March 2019</w:t>
            </w:r>
          </w:p>
        </w:tc>
        <w:tc>
          <w:tcPr>
            <w:tcW w:w="2552" w:type="dxa"/>
          </w:tcPr>
          <w:p w:rsidR="00F132AD" w:rsidRPr="00C63A52" w:rsidRDefault="00DF24E5" w:rsidP="00F132AD">
            <w:pPr>
              <w:rPr>
                <w:rFonts w:ascii="Arial" w:hAnsi="Arial" w:cs="Arial"/>
                <w:color w:val="2E74B5" w:themeColor="accent1" w:themeShade="BF"/>
                <w:sz w:val="24"/>
                <w:szCs w:val="24"/>
              </w:rPr>
            </w:pPr>
            <w:r w:rsidRPr="00C63A52">
              <w:rPr>
                <w:rFonts w:ascii="Arial" w:hAnsi="Arial" w:cs="Arial"/>
                <w:color w:val="2E74B5" w:themeColor="accent1" w:themeShade="BF"/>
                <w:sz w:val="24"/>
                <w:szCs w:val="24"/>
              </w:rPr>
              <w:t>16</w:t>
            </w:r>
            <w:r w:rsidRPr="00C63A52">
              <w:rPr>
                <w:rFonts w:ascii="Arial" w:hAnsi="Arial" w:cs="Arial"/>
                <w:color w:val="2E74B5" w:themeColor="accent1" w:themeShade="BF"/>
                <w:sz w:val="24"/>
                <w:szCs w:val="24"/>
                <w:vertAlign w:val="superscript"/>
              </w:rPr>
              <w:t>th</w:t>
            </w:r>
            <w:r w:rsidRPr="00C63A52">
              <w:rPr>
                <w:rFonts w:ascii="Arial" w:hAnsi="Arial" w:cs="Arial"/>
                <w:color w:val="2E74B5" w:themeColor="accent1" w:themeShade="BF"/>
                <w:sz w:val="24"/>
                <w:szCs w:val="24"/>
              </w:rPr>
              <w:t xml:space="preserve"> May 2023</w:t>
            </w:r>
          </w:p>
        </w:tc>
        <w:tc>
          <w:tcPr>
            <w:tcW w:w="2500" w:type="dxa"/>
          </w:tcPr>
          <w:p w:rsidR="00F132AD" w:rsidRPr="00C63A52" w:rsidRDefault="00DF24E5" w:rsidP="00144D33">
            <w:pPr>
              <w:rPr>
                <w:rFonts w:ascii="Arial" w:hAnsi="Arial" w:cs="Arial"/>
                <w:color w:val="2E74B5" w:themeColor="accent1" w:themeShade="BF"/>
                <w:sz w:val="24"/>
                <w:szCs w:val="24"/>
              </w:rPr>
            </w:pPr>
            <w:r w:rsidRPr="00C63A52">
              <w:rPr>
                <w:rFonts w:ascii="Arial" w:hAnsi="Arial" w:cs="Arial"/>
                <w:color w:val="2E74B5" w:themeColor="accent1" w:themeShade="BF"/>
                <w:sz w:val="24"/>
                <w:szCs w:val="24"/>
              </w:rPr>
              <w:t>16</w:t>
            </w:r>
            <w:r w:rsidRPr="00C63A52">
              <w:rPr>
                <w:rFonts w:ascii="Arial" w:hAnsi="Arial" w:cs="Arial"/>
                <w:color w:val="2E74B5" w:themeColor="accent1" w:themeShade="BF"/>
                <w:sz w:val="24"/>
                <w:szCs w:val="24"/>
                <w:vertAlign w:val="superscript"/>
              </w:rPr>
              <w:t>th</w:t>
            </w:r>
            <w:r w:rsidRPr="00C63A52">
              <w:rPr>
                <w:rFonts w:ascii="Arial" w:hAnsi="Arial" w:cs="Arial"/>
                <w:color w:val="2E74B5" w:themeColor="accent1" w:themeShade="BF"/>
                <w:sz w:val="24"/>
                <w:szCs w:val="24"/>
              </w:rPr>
              <w:t xml:space="preserve"> May 2023</w:t>
            </w:r>
          </w:p>
        </w:tc>
      </w:tr>
    </w:tbl>
    <w:p w:rsidR="00F132AD" w:rsidRDefault="00F132AD" w:rsidP="00F132AD">
      <w:pPr>
        <w:spacing w:after="0"/>
        <w:rPr>
          <w:rFonts w:ascii="Arial" w:hAnsi="Arial" w:cs="Arial"/>
          <w:color w:val="7F7F7F" w:themeColor="text1" w:themeTint="80"/>
          <w:sz w:val="24"/>
          <w:szCs w:val="24"/>
        </w:rPr>
      </w:pPr>
    </w:p>
    <w:p w:rsidR="000A7CD8" w:rsidRDefault="000A7CD8" w:rsidP="00A55E68">
      <w:pPr>
        <w:jc w:val="center"/>
        <w:rPr>
          <w:b/>
          <w:color w:val="2E74B5" w:themeColor="accent1" w:themeShade="BF"/>
          <w:sz w:val="28"/>
          <w:szCs w:val="28"/>
        </w:rPr>
        <w:sectPr w:rsidR="000A7CD8" w:rsidSect="000A7CD8">
          <w:headerReference w:type="even" r:id="rId9"/>
          <w:headerReference w:type="default" r:id="rId10"/>
          <w:footerReference w:type="default" r:id="rId11"/>
          <w:headerReference w:type="first" r:id="rId12"/>
          <w:pgSz w:w="11906" w:h="16838"/>
          <w:pgMar w:top="851" w:right="1440" w:bottom="1440" w:left="1440" w:header="709" w:footer="709" w:gutter="0"/>
          <w:pgNumType w:start="1"/>
          <w:cols w:space="708"/>
          <w:docGrid w:linePitch="360"/>
        </w:sectPr>
      </w:pPr>
    </w:p>
    <w:p w:rsidR="00F132AD" w:rsidRDefault="00F132AD" w:rsidP="00A55E68">
      <w:pPr>
        <w:jc w:val="center"/>
        <w:rPr>
          <w:b/>
          <w:color w:val="2E74B5" w:themeColor="accent1" w:themeShade="BF"/>
          <w:sz w:val="28"/>
          <w:szCs w:val="28"/>
        </w:rPr>
      </w:pPr>
    </w:p>
    <w:p w:rsidR="00F132AD" w:rsidRPr="00F132AD" w:rsidRDefault="00F132AD" w:rsidP="00F14314">
      <w:pPr>
        <w:pStyle w:val="ListParagraph"/>
        <w:numPr>
          <w:ilvl w:val="0"/>
          <w:numId w:val="3"/>
        </w:numPr>
        <w:ind w:left="567" w:hanging="567"/>
        <w:jc w:val="both"/>
        <w:rPr>
          <w:rFonts w:ascii="Arial" w:hAnsi="Arial" w:cs="Arial"/>
          <w:b/>
          <w:color w:val="2E74B5" w:themeColor="accent1" w:themeShade="BF"/>
          <w:sz w:val="24"/>
          <w:szCs w:val="24"/>
        </w:rPr>
      </w:pPr>
      <w:r w:rsidRPr="00F132AD">
        <w:rPr>
          <w:rFonts w:ascii="Arial" w:hAnsi="Arial" w:cs="Arial"/>
          <w:b/>
          <w:color w:val="2E74B5" w:themeColor="accent1" w:themeShade="BF"/>
          <w:sz w:val="24"/>
          <w:szCs w:val="24"/>
        </w:rPr>
        <w:t>INTRODUCTION</w:t>
      </w:r>
    </w:p>
    <w:p w:rsidR="00A55E68" w:rsidRPr="00F132AD" w:rsidRDefault="00A55E68" w:rsidP="00F14314">
      <w:pPr>
        <w:jc w:val="both"/>
        <w:rPr>
          <w:rFonts w:ascii="Arial" w:hAnsi="Arial" w:cs="Arial"/>
          <w:sz w:val="24"/>
          <w:szCs w:val="24"/>
        </w:rPr>
      </w:pPr>
      <w:r w:rsidRPr="00F132AD">
        <w:rPr>
          <w:rFonts w:ascii="Arial" w:hAnsi="Arial" w:cs="Arial"/>
          <w:sz w:val="24"/>
          <w:szCs w:val="24"/>
        </w:rPr>
        <w:t xml:space="preserve">The following procedure has been adopted for dealing with complaints about the Council’s administration or its procedures.  Complaints about a policy decision made by the Council will be referred back to the Council, or relevant Committee, as appropriate, for consideration. </w:t>
      </w:r>
    </w:p>
    <w:p w:rsidR="00A55E68" w:rsidRPr="00F132AD" w:rsidRDefault="00A55E68" w:rsidP="00F14314">
      <w:pPr>
        <w:jc w:val="both"/>
        <w:rPr>
          <w:rFonts w:ascii="Arial" w:hAnsi="Arial" w:cs="Arial"/>
          <w:sz w:val="24"/>
          <w:szCs w:val="24"/>
        </w:rPr>
      </w:pPr>
      <w:r w:rsidRPr="00F132AD">
        <w:rPr>
          <w:rFonts w:ascii="Arial" w:hAnsi="Arial" w:cs="Arial"/>
          <w:sz w:val="24"/>
          <w:szCs w:val="24"/>
        </w:rPr>
        <w:t xml:space="preserve">This procedure does not cover complaints about the conduct of a Member of the Parish Council.  Such complaints should be made through Cornwall Council. </w:t>
      </w:r>
    </w:p>
    <w:p w:rsidR="00A55E68" w:rsidRDefault="00F132AD" w:rsidP="00F14314">
      <w:pPr>
        <w:pStyle w:val="ListParagraph"/>
        <w:numPr>
          <w:ilvl w:val="0"/>
          <w:numId w:val="11"/>
        </w:numPr>
        <w:spacing w:after="240"/>
        <w:jc w:val="both"/>
        <w:rPr>
          <w:rFonts w:ascii="Arial" w:hAnsi="Arial" w:cs="Arial"/>
          <w:b/>
          <w:color w:val="2E74B5" w:themeColor="accent1" w:themeShade="BF"/>
          <w:sz w:val="24"/>
          <w:szCs w:val="24"/>
        </w:rPr>
      </w:pPr>
      <w:r w:rsidRPr="00F132AD">
        <w:rPr>
          <w:rFonts w:ascii="Arial" w:hAnsi="Arial" w:cs="Arial"/>
          <w:b/>
          <w:color w:val="2E74B5" w:themeColor="accent1" w:themeShade="BF"/>
          <w:sz w:val="24"/>
          <w:szCs w:val="24"/>
        </w:rPr>
        <w:t>BEFORE THE MEETING</w:t>
      </w:r>
    </w:p>
    <w:p w:rsidR="00DF3B41" w:rsidRPr="00DF3B41" w:rsidRDefault="00DF3B41" w:rsidP="00F14314">
      <w:pPr>
        <w:pStyle w:val="ListParagraph"/>
        <w:spacing w:after="240"/>
        <w:ind w:left="357"/>
        <w:jc w:val="both"/>
        <w:rPr>
          <w:rFonts w:ascii="Arial" w:hAnsi="Arial" w:cs="Arial"/>
          <w:b/>
          <w:color w:val="2E74B5" w:themeColor="accent1" w:themeShade="BF"/>
          <w:sz w:val="16"/>
          <w:szCs w:val="16"/>
        </w:rPr>
      </w:pPr>
    </w:p>
    <w:p w:rsidR="00294BDD" w:rsidRDefault="00294BDD" w:rsidP="00F14314">
      <w:pPr>
        <w:pStyle w:val="ListParagraph"/>
        <w:numPr>
          <w:ilvl w:val="1"/>
          <w:numId w:val="18"/>
        </w:numPr>
        <w:tabs>
          <w:tab w:val="left" w:pos="142"/>
        </w:tabs>
        <w:spacing w:before="240" w:after="240"/>
        <w:ind w:left="993" w:hanging="567"/>
        <w:jc w:val="both"/>
        <w:rPr>
          <w:rFonts w:ascii="Arial" w:hAnsi="Arial" w:cs="Arial"/>
          <w:sz w:val="24"/>
          <w:szCs w:val="24"/>
        </w:rPr>
      </w:pPr>
      <w:r w:rsidRPr="00DF3B41">
        <w:rPr>
          <w:rFonts w:ascii="Arial" w:hAnsi="Arial" w:cs="Arial"/>
          <w:sz w:val="24"/>
          <w:szCs w:val="24"/>
        </w:rPr>
        <w:t>Where a councillor or the Clerk is notified orally of a complaint about procedures or administration and they cannot satisfy the c</w:t>
      </w:r>
      <w:r w:rsidR="00DF3B41">
        <w:rPr>
          <w:rFonts w:ascii="Arial" w:hAnsi="Arial" w:cs="Arial"/>
          <w:sz w:val="24"/>
          <w:szCs w:val="24"/>
        </w:rPr>
        <w:t xml:space="preserve">omplainant fully forthwith, the </w:t>
      </w:r>
      <w:r w:rsidRPr="00DF3B41">
        <w:rPr>
          <w:rFonts w:ascii="Arial" w:hAnsi="Arial" w:cs="Arial"/>
          <w:sz w:val="24"/>
          <w:szCs w:val="24"/>
        </w:rPr>
        <w:t>complainant shall be referred to this Code of Practice.</w:t>
      </w:r>
    </w:p>
    <w:p w:rsidR="00E9062A" w:rsidRPr="00E9062A" w:rsidRDefault="00E9062A" w:rsidP="00F14314">
      <w:pPr>
        <w:pStyle w:val="ListParagraph"/>
        <w:tabs>
          <w:tab w:val="left" w:pos="142"/>
        </w:tabs>
        <w:spacing w:before="240" w:after="240"/>
        <w:ind w:left="993" w:hanging="567"/>
        <w:jc w:val="both"/>
        <w:rPr>
          <w:rFonts w:ascii="Arial" w:hAnsi="Arial" w:cs="Arial"/>
          <w:sz w:val="16"/>
          <w:szCs w:val="16"/>
        </w:rPr>
      </w:pPr>
    </w:p>
    <w:p w:rsidR="00B17BF7" w:rsidRDefault="00DF3B41" w:rsidP="00F14314">
      <w:pPr>
        <w:pStyle w:val="ListParagraph"/>
        <w:numPr>
          <w:ilvl w:val="1"/>
          <w:numId w:val="18"/>
        </w:numPr>
        <w:spacing w:after="240"/>
        <w:ind w:left="993" w:hanging="567"/>
        <w:jc w:val="both"/>
        <w:rPr>
          <w:rFonts w:ascii="Arial" w:hAnsi="Arial" w:cs="Arial"/>
          <w:sz w:val="24"/>
          <w:szCs w:val="24"/>
        </w:rPr>
      </w:pPr>
      <w:r w:rsidRPr="00E9062A">
        <w:rPr>
          <w:rFonts w:ascii="Arial" w:hAnsi="Arial" w:cs="Arial"/>
          <w:sz w:val="24"/>
          <w:szCs w:val="24"/>
        </w:rPr>
        <w:t>T</w:t>
      </w:r>
      <w:r w:rsidR="00A55E68" w:rsidRPr="00E9062A">
        <w:rPr>
          <w:rFonts w:ascii="Arial" w:hAnsi="Arial" w:cs="Arial"/>
          <w:sz w:val="24"/>
          <w:szCs w:val="24"/>
        </w:rPr>
        <w:t>he complain</w:t>
      </w:r>
      <w:r w:rsidR="008B4573" w:rsidRPr="00E9062A">
        <w:rPr>
          <w:rFonts w:ascii="Arial" w:hAnsi="Arial" w:cs="Arial"/>
          <w:sz w:val="24"/>
          <w:szCs w:val="24"/>
        </w:rPr>
        <w:t xml:space="preserve">ant shall be requested </w:t>
      </w:r>
      <w:r w:rsidR="00A55E68" w:rsidRPr="00E9062A">
        <w:rPr>
          <w:rFonts w:ascii="Arial" w:hAnsi="Arial" w:cs="Arial"/>
          <w:sz w:val="24"/>
          <w:szCs w:val="24"/>
        </w:rPr>
        <w:t>to put the complaint about the council's procedures or ad</w:t>
      </w:r>
      <w:r w:rsidR="00111025" w:rsidRPr="00E9062A">
        <w:rPr>
          <w:rFonts w:ascii="Arial" w:hAnsi="Arial" w:cs="Arial"/>
          <w:sz w:val="24"/>
          <w:szCs w:val="24"/>
        </w:rPr>
        <w:t>ministration in writing to the C</w:t>
      </w:r>
      <w:r w:rsidR="00A55E68" w:rsidRPr="00E9062A">
        <w:rPr>
          <w:rFonts w:ascii="Arial" w:hAnsi="Arial" w:cs="Arial"/>
          <w:sz w:val="24"/>
          <w:szCs w:val="24"/>
        </w:rPr>
        <w:t>lerk or other nominated proper officer.</w:t>
      </w:r>
    </w:p>
    <w:p w:rsidR="00B17BF7" w:rsidRPr="00B17BF7" w:rsidRDefault="00B17BF7" w:rsidP="00B17BF7">
      <w:pPr>
        <w:pStyle w:val="ListParagraph"/>
        <w:rPr>
          <w:rFonts w:ascii="Arial" w:hAnsi="Arial" w:cs="Arial"/>
          <w:sz w:val="24"/>
          <w:szCs w:val="24"/>
        </w:rPr>
      </w:pPr>
    </w:p>
    <w:p w:rsidR="008B4573" w:rsidRDefault="00A55E68" w:rsidP="00F14314">
      <w:pPr>
        <w:pStyle w:val="ListParagraph"/>
        <w:numPr>
          <w:ilvl w:val="1"/>
          <w:numId w:val="18"/>
        </w:numPr>
        <w:spacing w:after="240"/>
        <w:ind w:left="993" w:hanging="567"/>
        <w:jc w:val="both"/>
        <w:rPr>
          <w:rFonts w:ascii="Arial" w:hAnsi="Arial" w:cs="Arial"/>
          <w:sz w:val="24"/>
          <w:szCs w:val="24"/>
        </w:rPr>
      </w:pPr>
      <w:r w:rsidRPr="00DF3B41">
        <w:rPr>
          <w:rFonts w:ascii="Arial" w:hAnsi="Arial" w:cs="Arial"/>
          <w:sz w:val="24"/>
          <w:szCs w:val="24"/>
        </w:rPr>
        <w:t xml:space="preserve">If the complainant does not wish to put the complaint to the </w:t>
      </w:r>
      <w:r w:rsidR="00111025" w:rsidRPr="00DF3B41">
        <w:rPr>
          <w:rFonts w:ascii="Arial" w:hAnsi="Arial" w:cs="Arial"/>
          <w:sz w:val="24"/>
          <w:szCs w:val="24"/>
        </w:rPr>
        <w:t>C</w:t>
      </w:r>
      <w:r w:rsidRPr="00DF3B41">
        <w:rPr>
          <w:rFonts w:ascii="Arial" w:hAnsi="Arial" w:cs="Arial"/>
          <w:sz w:val="24"/>
          <w:szCs w:val="24"/>
        </w:rPr>
        <w:t xml:space="preserve">lerk or other proper officer, they may be advised to put it in writing </w:t>
      </w:r>
      <w:r w:rsidR="00111025" w:rsidRPr="00DF3B41">
        <w:rPr>
          <w:rFonts w:ascii="Arial" w:hAnsi="Arial" w:cs="Arial"/>
          <w:sz w:val="24"/>
          <w:szCs w:val="24"/>
        </w:rPr>
        <w:t>to the C</w:t>
      </w:r>
      <w:r w:rsidRPr="00DF3B41">
        <w:rPr>
          <w:rFonts w:ascii="Arial" w:hAnsi="Arial" w:cs="Arial"/>
          <w:sz w:val="24"/>
          <w:szCs w:val="24"/>
        </w:rPr>
        <w:t>hairman of the council.</w:t>
      </w:r>
    </w:p>
    <w:p w:rsidR="00E9062A" w:rsidRPr="00E9062A" w:rsidRDefault="00E9062A" w:rsidP="00F14314">
      <w:pPr>
        <w:pStyle w:val="ListParagraph"/>
        <w:ind w:left="993" w:hanging="567"/>
        <w:jc w:val="both"/>
        <w:rPr>
          <w:rFonts w:ascii="Arial" w:hAnsi="Arial" w:cs="Arial"/>
          <w:sz w:val="24"/>
          <w:szCs w:val="24"/>
        </w:rPr>
      </w:pPr>
    </w:p>
    <w:p w:rsidR="008B4573" w:rsidRDefault="00111025" w:rsidP="00F14314">
      <w:pPr>
        <w:pStyle w:val="ListParagraph"/>
        <w:numPr>
          <w:ilvl w:val="1"/>
          <w:numId w:val="18"/>
        </w:numPr>
        <w:spacing w:after="240"/>
        <w:ind w:left="993" w:hanging="567"/>
        <w:jc w:val="both"/>
        <w:rPr>
          <w:rFonts w:ascii="Arial" w:hAnsi="Arial" w:cs="Arial"/>
          <w:sz w:val="24"/>
          <w:szCs w:val="24"/>
        </w:rPr>
      </w:pPr>
      <w:r w:rsidRPr="00DF3B41">
        <w:rPr>
          <w:rFonts w:ascii="Arial" w:hAnsi="Arial" w:cs="Arial"/>
          <w:sz w:val="24"/>
          <w:szCs w:val="24"/>
        </w:rPr>
        <w:t>Where the C</w:t>
      </w:r>
      <w:r w:rsidR="008B4573" w:rsidRPr="00DF3B41">
        <w:rPr>
          <w:rFonts w:ascii="Arial" w:hAnsi="Arial" w:cs="Arial"/>
          <w:sz w:val="24"/>
          <w:szCs w:val="24"/>
        </w:rPr>
        <w:t xml:space="preserve">lerk or </w:t>
      </w:r>
      <w:r w:rsidRPr="00DF3B41">
        <w:rPr>
          <w:rFonts w:ascii="Arial" w:hAnsi="Arial" w:cs="Arial"/>
          <w:sz w:val="24"/>
          <w:szCs w:val="24"/>
        </w:rPr>
        <w:t>C</w:t>
      </w:r>
      <w:r w:rsidR="008B4573" w:rsidRPr="00DF3B41">
        <w:rPr>
          <w:rFonts w:ascii="Arial" w:hAnsi="Arial" w:cs="Arial"/>
          <w:sz w:val="24"/>
          <w:szCs w:val="24"/>
        </w:rPr>
        <w:t xml:space="preserve">hairman receives a written complaint about his or her own actions, he or she shall forthwith refer the complaint to the council. </w:t>
      </w:r>
    </w:p>
    <w:p w:rsidR="00E9062A" w:rsidRPr="00E9062A" w:rsidRDefault="00E9062A" w:rsidP="00F14314">
      <w:pPr>
        <w:pStyle w:val="ListParagraph"/>
        <w:ind w:left="993" w:hanging="567"/>
        <w:jc w:val="both"/>
        <w:rPr>
          <w:rFonts w:ascii="Arial" w:hAnsi="Arial" w:cs="Arial"/>
          <w:sz w:val="24"/>
          <w:szCs w:val="24"/>
        </w:rPr>
      </w:pPr>
    </w:p>
    <w:p w:rsidR="008B4573" w:rsidRDefault="00A55E68" w:rsidP="00F14314">
      <w:pPr>
        <w:pStyle w:val="ListParagraph"/>
        <w:numPr>
          <w:ilvl w:val="1"/>
          <w:numId w:val="18"/>
        </w:numPr>
        <w:spacing w:after="240"/>
        <w:ind w:left="993" w:hanging="567"/>
        <w:jc w:val="both"/>
        <w:rPr>
          <w:rFonts w:ascii="Arial" w:hAnsi="Arial" w:cs="Arial"/>
          <w:sz w:val="24"/>
          <w:szCs w:val="24"/>
        </w:rPr>
      </w:pPr>
      <w:r w:rsidRPr="00DF3B41">
        <w:rPr>
          <w:rFonts w:ascii="Arial" w:hAnsi="Arial" w:cs="Arial"/>
          <w:sz w:val="24"/>
          <w:szCs w:val="24"/>
        </w:rPr>
        <w:t xml:space="preserve">The clerk shall acknowledge the receipt of the complaint and advise the complainant when the matter will be considered by the council or by the committee established for the purposes of hearing complaints. </w:t>
      </w:r>
    </w:p>
    <w:p w:rsidR="00E9062A" w:rsidRPr="00E9062A" w:rsidRDefault="00E9062A" w:rsidP="00F14314">
      <w:pPr>
        <w:pStyle w:val="ListParagraph"/>
        <w:ind w:left="993" w:hanging="567"/>
        <w:jc w:val="both"/>
        <w:rPr>
          <w:rFonts w:ascii="Arial" w:hAnsi="Arial" w:cs="Arial"/>
          <w:sz w:val="24"/>
          <w:szCs w:val="24"/>
        </w:rPr>
      </w:pPr>
    </w:p>
    <w:p w:rsidR="00A55E68" w:rsidRDefault="00A55E68" w:rsidP="00F14314">
      <w:pPr>
        <w:pStyle w:val="ListParagraph"/>
        <w:numPr>
          <w:ilvl w:val="1"/>
          <w:numId w:val="18"/>
        </w:numPr>
        <w:spacing w:after="240"/>
        <w:ind w:left="993" w:hanging="567"/>
        <w:jc w:val="both"/>
        <w:rPr>
          <w:rFonts w:ascii="Arial" w:hAnsi="Arial" w:cs="Arial"/>
          <w:sz w:val="24"/>
          <w:szCs w:val="24"/>
        </w:rPr>
      </w:pPr>
      <w:r w:rsidRPr="00DF3B41">
        <w:rPr>
          <w:rFonts w:ascii="Arial" w:hAnsi="Arial" w:cs="Arial"/>
          <w:sz w:val="24"/>
          <w:szCs w:val="24"/>
        </w:rPr>
        <w:t>The complainant shall be invited to attend the relevant meeting and bring wit</w:t>
      </w:r>
      <w:r w:rsidR="008B4573" w:rsidRPr="00DF3B41">
        <w:rPr>
          <w:rFonts w:ascii="Arial" w:hAnsi="Arial" w:cs="Arial"/>
          <w:sz w:val="24"/>
          <w:szCs w:val="24"/>
        </w:rPr>
        <w:t xml:space="preserve">h them such </w:t>
      </w:r>
      <w:r w:rsidRPr="00DF3B41">
        <w:rPr>
          <w:rFonts w:ascii="Arial" w:hAnsi="Arial" w:cs="Arial"/>
          <w:sz w:val="24"/>
          <w:szCs w:val="24"/>
        </w:rPr>
        <w:t>representative as they wish.</w:t>
      </w:r>
      <w:r w:rsidR="00B17BF7" w:rsidRPr="00DF3B41">
        <w:rPr>
          <w:rFonts w:ascii="Arial" w:hAnsi="Arial" w:cs="Arial"/>
          <w:sz w:val="24"/>
          <w:szCs w:val="24"/>
        </w:rPr>
        <w:t xml:space="preserve"> </w:t>
      </w:r>
      <w:r w:rsidR="008B4573" w:rsidRPr="00DF3B41">
        <w:rPr>
          <w:rFonts w:ascii="Arial" w:hAnsi="Arial" w:cs="Arial"/>
          <w:sz w:val="24"/>
          <w:szCs w:val="24"/>
        </w:rPr>
        <w:t>Seven (</w:t>
      </w:r>
      <w:r w:rsidRPr="00DF3B41">
        <w:rPr>
          <w:rFonts w:ascii="Arial" w:hAnsi="Arial" w:cs="Arial"/>
          <w:sz w:val="24"/>
          <w:szCs w:val="24"/>
        </w:rPr>
        <w:t>7</w:t>
      </w:r>
      <w:r w:rsidR="008B4573" w:rsidRPr="00DF3B41">
        <w:rPr>
          <w:rFonts w:ascii="Arial" w:hAnsi="Arial" w:cs="Arial"/>
          <w:sz w:val="24"/>
          <w:szCs w:val="24"/>
        </w:rPr>
        <w:t>)</w:t>
      </w:r>
      <w:r w:rsidRPr="00DF3B41">
        <w:rPr>
          <w:rFonts w:ascii="Arial" w:hAnsi="Arial" w:cs="Arial"/>
          <w:sz w:val="24"/>
          <w:szCs w:val="24"/>
        </w:rPr>
        <w:t xml:space="preserve"> clear working days prior to the meeting, the complainant shall provide the council with copies of any documentation or other evidence, which they wish to refer to at the meeting. The council shall similarly provide the complainant with copies of any documentation u</w:t>
      </w:r>
      <w:r w:rsidR="008B4573" w:rsidRPr="00DF3B41">
        <w:rPr>
          <w:rFonts w:ascii="Arial" w:hAnsi="Arial" w:cs="Arial"/>
          <w:sz w:val="24"/>
          <w:szCs w:val="24"/>
        </w:rPr>
        <w:t xml:space="preserve">pon which they wish to rely at </w:t>
      </w:r>
      <w:r w:rsidRPr="00DF3B41">
        <w:rPr>
          <w:rFonts w:ascii="Arial" w:hAnsi="Arial" w:cs="Arial"/>
          <w:sz w:val="24"/>
          <w:szCs w:val="24"/>
        </w:rPr>
        <w:t xml:space="preserve">the meeting. </w:t>
      </w:r>
    </w:p>
    <w:p w:rsidR="00E9062A" w:rsidRPr="00DF3B41" w:rsidRDefault="00E9062A" w:rsidP="00F14314">
      <w:pPr>
        <w:pStyle w:val="ListParagraph"/>
        <w:spacing w:after="240"/>
        <w:ind w:left="792"/>
        <w:jc w:val="both"/>
        <w:rPr>
          <w:rFonts w:ascii="Arial" w:hAnsi="Arial" w:cs="Arial"/>
          <w:sz w:val="24"/>
          <w:szCs w:val="24"/>
        </w:rPr>
      </w:pPr>
    </w:p>
    <w:p w:rsidR="008B4573" w:rsidRPr="00F14314" w:rsidRDefault="00E9062A" w:rsidP="00F14314">
      <w:pPr>
        <w:pStyle w:val="ListParagraph"/>
        <w:numPr>
          <w:ilvl w:val="0"/>
          <w:numId w:val="17"/>
        </w:numPr>
        <w:ind w:left="426" w:hanging="426"/>
        <w:jc w:val="both"/>
        <w:rPr>
          <w:rFonts w:ascii="Arial" w:hAnsi="Arial" w:cs="Arial"/>
          <w:b/>
          <w:color w:val="2E74B5" w:themeColor="accent1" w:themeShade="BF"/>
          <w:sz w:val="24"/>
          <w:szCs w:val="24"/>
        </w:rPr>
      </w:pPr>
      <w:r w:rsidRPr="00F14314">
        <w:rPr>
          <w:rFonts w:ascii="Arial" w:hAnsi="Arial" w:cs="Arial"/>
          <w:b/>
          <w:color w:val="2E74B5" w:themeColor="accent1" w:themeShade="BF"/>
          <w:sz w:val="24"/>
          <w:szCs w:val="24"/>
        </w:rPr>
        <w:t>AT THE MEETING</w:t>
      </w:r>
    </w:p>
    <w:p w:rsidR="00E9062A" w:rsidRPr="00E9062A" w:rsidRDefault="00E9062A" w:rsidP="00F14314">
      <w:pPr>
        <w:pStyle w:val="ListParagraph"/>
        <w:jc w:val="both"/>
        <w:rPr>
          <w:rFonts w:ascii="Arial" w:hAnsi="Arial" w:cs="Arial"/>
          <w:color w:val="2E74B5" w:themeColor="accent1" w:themeShade="BF"/>
          <w:sz w:val="24"/>
          <w:szCs w:val="24"/>
        </w:rPr>
      </w:pPr>
    </w:p>
    <w:p w:rsidR="00A55E68" w:rsidRDefault="00A55E68" w:rsidP="00485E01">
      <w:pPr>
        <w:pStyle w:val="ListParagraph"/>
        <w:numPr>
          <w:ilvl w:val="0"/>
          <w:numId w:val="23"/>
        </w:numPr>
        <w:spacing w:after="120"/>
        <w:jc w:val="both"/>
        <w:rPr>
          <w:rFonts w:ascii="Arial" w:hAnsi="Arial" w:cs="Arial"/>
          <w:sz w:val="24"/>
          <w:szCs w:val="24"/>
        </w:rPr>
      </w:pPr>
      <w:r w:rsidRPr="00E9062A">
        <w:rPr>
          <w:rFonts w:ascii="Arial" w:hAnsi="Arial" w:cs="Arial"/>
          <w:sz w:val="24"/>
          <w:szCs w:val="24"/>
        </w:rPr>
        <w:t xml:space="preserve">The council shall consider whether the circumstances of the meeting warrant the </w:t>
      </w:r>
      <w:r w:rsidR="00111025" w:rsidRPr="00E9062A">
        <w:rPr>
          <w:rFonts w:ascii="Arial" w:hAnsi="Arial" w:cs="Arial"/>
          <w:sz w:val="24"/>
          <w:szCs w:val="24"/>
        </w:rPr>
        <w:t xml:space="preserve">exclusion of the </w:t>
      </w:r>
      <w:r w:rsidRPr="00E9062A">
        <w:rPr>
          <w:rFonts w:ascii="Arial" w:hAnsi="Arial" w:cs="Arial"/>
          <w:sz w:val="24"/>
          <w:szCs w:val="24"/>
        </w:rPr>
        <w:t>public and the press</w:t>
      </w:r>
      <w:r w:rsidR="00111025" w:rsidRPr="00E9062A">
        <w:rPr>
          <w:rFonts w:ascii="Arial" w:hAnsi="Arial" w:cs="Arial"/>
          <w:sz w:val="24"/>
          <w:szCs w:val="24"/>
        </w:rPr>
        <w:t xml:space="preserve"> following the procedures in the Council’s Standing Orders</w:t>
      </w:r>
      <w:r w:rsidRPr="00E9062A">
        <w:rPr>
          <w:rFonts w:ascii="Arial" w:hAnsi="Arial" w:cs="Arial"/>
          <w:sz w:val="24"/>
          <w:szCs w:val="24"/>
        </w:rPr>
        <w:t>. Any decision on a complaint shall be</w:t>
      </w:r>
      <w:r w:rsidR="00111025" w:rsidRPr="00E9062A">
        <w:rPr>
          <w:rFonts w:ascii="Arial" w:hAnsi="Arial" w:cs="Arial"/>
          <w:sz w:val="24"/>
          <w:szCs w:val="24"/>
        </w:rPr>
        <w:t xml:space="preserve"> </w:t>
      </w:r>
      <w:r w:rsidRPr="00E9062A">
        <w:rPr>
          <w:rFonts w:ascii="Arial" w:hAnsi="Arial" w:cs="Arial"/>
          <w:sz w:val="24"/>
          <w:szCs w:val="24"/>
        </w:rPr>
        <w:t>annou</w:t>
      </w:r>
      <w:r w:rsidR="00111025" w:rsidRPr="00E9062A">
        <w:rPr>
          <w:rFonts w:ascii="Arial" w:hAnsi="Arial" w:cs="Arial"/>
          <w:sz w:val="24"/>
          <w:szCs w:val="24"/>
        </w:rPr>
        <w:t xml:space="preserve">nced at the council meeting in </w:t>
      </w:r>
      <w:r w:rsidRPr="00E9062A">
        <w:rPr>
          <w:rFonts w:ascii="Arial" w:hAnsi="Arial" w:cs="Arial"/>
          <w:sz w:val="24"/>
          <w:szCs w:val="24"/>
        </w:rPr>
        <w:t xml:space="preserve">public. </w:t>
      </w:r>
    </w:p>
    <w:p w:rsidR="00E9062A" w:rsidRDefault="00E9062A" w:rsidP="00F14314">
      <w:pPr>
        <w:pStyle w:val="ListParagraph"/>
        <w:spacing w:after="120"/>
        <w:ind w:left="993" w:hanging="567"/>
        <w:jc w:val="both"/>
        <w:rPr>
          <w:rFonts w:ascii="Arial" w:hAnsi="Arial" w:cs="Arial"/>
          <w:sz w:val="24"/>
          <w:szCs w:val="24"/>
        </w:rPr>
      </w:pPr>
    </w:p>
    <w:p w:rsidR="00A55E68" w:rsidRDefault="00111025" w:rsidP="00485E01">
      <w:pPr>
        <w:pStyle w:val="ListParagraph"/>
        <w:numPr>
          <w:ilvl w:val="0"/>
          <w:numId w:val="23"/>
        </w:numPr>
        <w:spacing w:after="120"/>
        <w:jc w:val="both"/>
        <w:rPr>
          <w:rFonts w:ascii="Arial" w:hAnsi="Arial" w:cs="Arial"/>
          <w:sz w:val="24"/>
          <w:szCs w:val="24"/>
        </w:rPr>
      </w:pPr>
      <w:r w:rsidRPr="00E9062A">
        <w:rPr>
          <w:rFonts w:ascii="Arial" w:hAnsi="Arial" w:cs="Arial"/>
          <w:sz w:val="24"/>
          <w:szCs w:val="24"/>
        </w:rPr>
        <w:t xml:space="preserve">The </w:t>
      </w:r>
      <w:r w:rsidR="008B4573" w:rsidRPr="00E9062A">
        <w:rPr>
          <w:rFonts w:ascii="Arial" w:hAnsi="Arial" w:cs="Arial"/>
          <w:sz w:val="24"/>
          <w:szCs w:val="24"/>
        </w:rPr>
        <w:t>Chairman will</w:t>
      </w:r>
      <w:r w:rsidRPr="00E9062A">
        <w:rPr>
          <w:rFonts w:ascii="Arial" w:hAnsi="Arial" w:cs="Arial"/>
          <w:sz w:val="24"/>
          <w:szCs w:val="24"/>
        </w:rPr>
        <w:t xml:space="preserve"> introduce the complainant, complainant’s representative, where applicable and the members.</w:t>
      </w:r>
    </w:p>
    <w:p w:rsidR="00E9062A" w:rsidRPr="00E9062A" w:rsidRDefault="00E9062A" w:rsidP="00F14314">
      <w:pPr>
        <w:pStyle w:val="ListParagraph"/>
        <w:ind w:left="993" w:hanging="567"/>
        <w:jc w:val="both"/>
        <w:rPr>
          <w:rFonts w:ascii="Arial" w:hAnsi="Arial" w:cs="Arial"/>
          <w:sz w:val="24"/>
          <w:szCs w:val="24"/>
        </w:rPr>
      </w:pPr>
    </w:p>
    <w:p w:rsidR="00A55E68" w:rsidRDefault="00111025" w:rsidP="00485E01">
      <w:pPr>
        <w:pStyle w:val="ListParagraph"/>
        <w:numPr>
          <w:ilvl w:val="0"/>
          <w:numId w:val="23"/>
        </w:numPr>
        <w:jc w:val="both"/>
        <w:rPr>
          <w:rFonts w:ascii="Arial" w:hAnsi="Arial" w:cs="Arial"/>
          <w:sz w:val="24"/>
          <w:szCs w:val="24"/>
        </w:rPr>
      </w:pPr>
      <w:r w:rsidRPr="00E9062A">
        <w:rPr>
          <w:rFonts w:ascii="Arial" w:hAnsi="Arial" w:cs="Arial"/>
          <w:sz w:val="24"/>
          <w:szCs w:val="24"/>
        </w:rPr>
        <w:lastRenderedPageBreak/>
        <w:t>The Chairman shall then</w:t>
      </w:r>
      <w:r w:rsidR="00A55E68" w:rsidRPr="00E9062A">
        <w:rPr>
          <w:rFonts w:ascii="Arial" w:hAnsi="Arial" w:cs="Arial"/>
          <w:sz w:val="24"/>
          <w:szCs w:val="24"/>
        </w:rPr>
        <w:t xml:space="preserve"> explain </w:t>
      </w:r>
      <w:r w:rsidR="008B4573" w:rsidRPr="00E9062A">
        <w:rPr>
          <w:rFonts w:ascii="Arial" w:hAnsi="Arial" w:cs="Arial"/>
          <w:sz w:val="24"/>
          <w:szCs w:val="24"/>
        </w:rPr>
        <w:t xml:space="preserve">the </w:t>
      </w:r>
      <w:r w:rsidRPr="00E9062A">
        <w:rPr>
          <w:rFonts w:ascii="Arial" w:hAnsi="Arial" w:cs="Arial"/>
          <w:sz w:val="24"/>
          <w:szCs w:val="24"/>
        </w:rPr>
        <w:t xml:space="preserve">complaints </w:t>
      </w:r>
      <w:r w:rsidR="00A55E68" w:rsidRPr="00E9062A">
        <w:rPr>
          <w:rFonts w:ascii="Arial" w:hAnsi="Arial" w:cs="Arial"/>
          <w:sz w:val="24"/>
          <w:szCs w:val="24"/>
        </w:rPr>
        <w:t xml:space="preserve">procedure. </w:t>
      </w:r>
    </w:p>
    <w:p w:rsidR="00E9062A" w:rsidRDefault="00E9062A" w:rsidP="00F14314">
      <w:pPr>
        <w:pStyle w:val="ListParagraph"/>
        <w:spacing w:after="120"/>
        <w:ind w:left="993" w:hanging="567"/>
        <w:jc w:val="both"/>
        <w:rPr>
          <w:rFonts w:ascii="Arial" w:hAnsi="Arial" w:cs="Arial"/>
          <w:sz w:val="24"/>
          <w:szCs w:val="24"/>
        </w:rPr>
      </w:pPr>
    </w:p>
    <w:p w:rsidR="00485E01" w:rsidRDefault="008B4573" w:rsidP="00485E01">
      <w:pPr>
        <w:pStyle w:val="ListParagraph"/>
        <w:numPr>
          <w:ilvl w:val="0"/>
          <w:numId w:val="23"/>
        </w:numPr>
        <w:spacing w:after="0"/>
        <w:ind w:left="714" w:hanging="357"/>
        <w:jc w:val="both"/>
        <w:rPr>
          <w:rFonts w:ascii="Arial" w:hAnsi="Arial" w:cs="Arial"/>
          <w:sz w:val="24"/>
          <w:szCs w:val="24"/>
        </w:rPr>
      </w:pPr>
      <w:r w:rsidRPr="00E9062A">
        <w:rPr>
          <w:rFonts w:ascii="Arial" w:hAnsi="Arial" w:cs="Arial"/>
          <w:sz w:val="24"/>
          <w:szCs w:val="24"/>
        </w:rPr>
        <w:t xml:space="preserve">The </w:t>
      </w:r>
      <w:r w:rsidR="00A55E68" w:rsidRPr="00E9062A">
        <w:rPr>
          <w:rFonts w:ascii="Arial" w:hAnsi="Arial" w:cs="Arial"/>
          <w:sz w:val="24"/>
          <w:szCs w:val="24"/>
        </w:rPr>
        <w:t xml:space="preserve">Complainant (or representative) </w:t>
      </w:r>
      <w:r w:rsidRPr="00E9062A">
        <w:rPr>
          <w:rFonts w:ascii="Arial" w:hAnsi="Arial" w:cs="Arial"/>
          <w:sz w:val="24"/>
          <w:szCs w:val="24"/>
        </w:rPr>
        <w:t xml:space="preserve">will then be invited </w:t>
      </w:r>
      <w:r w:rsidR="00A55E68" w:rsidRPr="00E9062A">
        <w:rPr>
          <w:rFonts w:ascii="Arial" w:hAnsi="Arial" w:cs="Arial"/>
          <w:sz w:val="24"/>
          <w:szCs w:val="24"/>
        </w:rPr>
        <w:t xml:space="preserve">to outline grounds for complaint. </w:t>
      </w:r>
    </w:p>
    <w:p w:rsidR="00485E01" w:rsidRPr="00485E01" w:rsidRDefault="00485E01" w:rsidP="00485E01">
      <w:pPr>
        <w:pStyle w:val="ListParagraph"/>
        <w:spacing w:after="120"/>
        <w:jc w:val="both"/>
        <w:rPr>
          <w:rFonts w:ascii="Arial" w:hAnsi="Arial" w:cs="Arial"/>
          <w:sz w:val="24"/>
          <w:szCs w:val="24"/>
        </w:rPr>
      </w:pPr>
    </w:p>
    <w:p w:rsidR="00A55E68" w:rsidRDefault="00A55E68" w:rsidP="00485E01">
      <w:pPr>
        <w:pStyle w:val="ListParagraph"/>
        <w:numPr>
          <w:ilvl w:val="0"/>
          <w:numId w:val="23"/>
        </w:numPr>
        <w:spacing w:after="120"/>
        <w:ind w:left="714" w:hanging="357"/>
        <w:jc w:val="both"/>
        <w:rPr>
          <w:rFonts w:ascii="Arial" w:hAnsi="Arial" w:cs="Arial"/>
          <w:sz w:val="24"/>
          <w:szCs w:val="24"/>
        </w:rPr>
      </w:pPr>
      <w:r w:rsidRPr="00E9062A">
        <w:rPr>
          <w:rFonts w:ascii="Arial" w:hAnsi="Arial" w:cs="Arial"/>
          <w:sz w:val="24"/>
          <w:szCs w:val="24"/>
        </w:rPr>
        <w:t xml:space="preserve">Members </w:t>
      </w:r>
      <w:r w:rsidR="008B4573" w:rsidRPr="00E9062A">
        <w:rPr>
          <w:rFonts w:ascii="Arial" w:hAnsi="Arial" w:cs="Arial"/>
          <w:sz w:val="24"/>
          <w:szCs w:val="24"/>
        </w:rPr>
        <w:t xml:space="preserve">may then </w:t>
      </w:r>
      <w:r w:rsidRPr="00E9062A">
        <w:rPr>
          <w:rFonts w:ascii="Arial" w:hAnsi="Arial" w:cs="Arial"/>
          <w:sz w:val="24"/>
          <w:szCs w:val="24"/>
        </w:rPr>
        <w:t xml:space="preserve">ask any question of the complainant. </w:t>
      </w:r>
    </w:p>
    <w:p w:rsidR="00E9062A" w:rsidRPr="00E9062A" w:rsidRDefault="00E9062A" w:rsidP="00F14314">
      <w:pPr>
        <w:pStyle w:val="ListParagraph"/>
        <w:spacing w:after="120"/>
        <w:ind w:left="993"/>
        <w:jc w:val="both"/>
        <w:rPr>
          <w:rFonts w:ascii="Arial" w:hAnsi="Arial" w:cs="Arial"/>
          <w:sz w:val="24"/>
          <w:szCs w:val="24"/>
        </w:rPr>
      </w:pPr>
    </w:p>
    <w:p w:rsidR="00485E01" w:rsidRPr="00485E01" w:rsidRDefault="00A55E68" w:rsidP="00485E01">
      <w:pPr>
        <w:pStyle w:val="ListParagraph"/>
        <w:numPr>
          <w:ilvl w:val="0"/>
          <w:numId w:val="23"/>
        </w:numPr>
        <w:spacing w:after="120"/>
        <w:jc w:val="both"/>
        <w:rPr>
          <w:rFonts w:ascii="Arial" w:hAnsi="Arial" w:cs="Arial"/>
        </w:rPr>
      </w:pPr>
      <w:r w:rsidRPr="00485E01">
        <w:rPr>
          <w:rFonts w:ascii="Arial" w:hAnsi="Arial" w:cs="Arial"/>
          <w:sz w:val="24"/>
          <w:szCs w:val="24"/>
        </w:rPr>
        <w:t xml:space="preserve">If relevant, </w:t>
      </w:r>
      <w:r w:rsidR="00111025" w:rsidRPr="00485E01">
        <w:rPr>
          <w:rFonts w:ascii="Arial" w:hAnsi="Arial" w:cs="Arial"/>
          <w:sz w:val="24"/>
          <w:szCs w:val="24"/>
        </w:rPr>
        <w:t>the C</w:t>
      </w:r>
      <w:r w:rsidR="008B4573" w:rsidRPr="00485E01">
        <w:rPr>
          <w:rFonts w:ascii="Arial" w:hAnsi="Arial" w:cs="Arial"/>
          <w:sz w:val="24"/>
          <w:szCs w:val="24"/>
        </w:rPr>
        <w:t>lerk or other proper officer shal</w:t>
      </w:r>
      <w:r w:rsidR="00111025" w:rsidRPr="00485E01">
        <w:rPr>
          <w:rFonts w:ascii="Arial" w:hAnsi="Arial" w:cs="Arial"/>
          <w:sz w:val="24"/>
          <w:szCs w:val="24"/>
        </w:rPr>
        <w:t>l</w:t>
      </w:r>
      <w:r w:rsidRPr="00485E01">
        <w:rPr>
          <w:rFonts w:ascii="Arial" w:hAnsi="Arial" w:cs="Arial"/>
          <w:sz w:val="24"/>
          <w:szCs w:val="24"/>
        </w:rPr>
        <w:t xml:space="preserve"> explain the council's position. </w:t>
      </w:r>
    </w:p>
    <w:p w:rsidR="00485E01" w:rsidRPr="00485E01" w:rsidRDefault="00485E01" w:rsidP="00485E01">
      <w:pPr>
        <w:pStyle w:val="ListParagraph"/>
        <w:spacing w:after="120"/>
        <w:jc w:val="both"/>
        <w:rPr>
          <w:rFonts w:ascii="Arial" w:hAnsi="Arial" w:cs="Arial"/>
        </w:rPr>
      </w:pPr>
    </w:p>
    <w:p w:rsidR="00485E01" w:rsidRPr="00485E01" w:rsidRDefault="008B4573" w:rsidP="00485E01">
      <w:pPr>
        <w:pStyle w:val="ListParagraph"/>
        <w:numPr>
          <w:ilvl w:val="0"/>
          <w:numId w:val="23"/>
        </w:numPr>
        <w:spacing w:after="120"/>
        <w:jc w:val="both"/>
        <w:rPr>
          <w:rFonts w:ascii="Arial" w:hAnsi="Arial" w:cs="Arial"/>
        </w:rPr>
      </w:pPr>
      <w:r w:rsidRPr="00485E01">
        <w:rPr>
          <w:rFonts w:ascii="Arial" w:hAnsi="Arial" w:cs="Arial"/>
          <w:sz w:val="24"/>
          <w:szCs w:val="24"/>
        </w:rPr>
        <w:t>Members may</w:t>
      </w:r>
      <w:r w:rsidR="00111025" w:rsidRPr="00485E01">
        <w:rPr>
          <w:rFonts w:ascii="Arial" w:hAnsi="Arial" w:cs="Arial"/>
          <w:sz w:val="24"/>
          <w:szCs w:val="24"/>
        </w:rPr>
        <w:t xml:space="preserve"> ask any question of the C</w:t>
      </w:r>
      <w:r w:rsidR="00A55E68" w:rsidRPr="00485E01">
        <w:rPr>
          <w:rFonts w:ascii="Arial" w:hAnsi="Arial" w:cs="Arial"/>
          <w:sz w:val="24"/>
          <w:szCs w:val="24"/>
        </w:rPr>
        <w:t xml:space="preserve">lerk or other proper officer. </w:t>
      </w:r>
    </w:p>
    <w:p w:rsidR="00485E01" w:rsidRPr="00485E01" w:rsidRDefault="00485E01" w:rsidP="00485E01">
      <w:pPr>
        <w:pStyle w:val="ListParagraph"/>
        <w:spacing w:after="120"/>
        <w:ind w:left="993"/>
        <w:jc w:val="both"/>
        <w:rPr>
          <w:rFonts w:ascii="Arial" w:hAnsi="Arial" w:cs="Arial"/>
        </w:rPr>
      </w:pPr>
    </w:p>
    <w:p w:rsidR="00E9062A" w:rsidRPr="00485E01" w:rsidRDefault="00111025" w:rsidP="00485E01">
      <w:pPr>
        <w:pStyle w:val="ListParagraph"/>
        <w:numPr>
          <w:ilvl w:val="0"/>
          <w:numId w:val="23"/>
        </w:numPr>
        <w:spacing w:after="120"/>
        <w:jc w:val="both"/>
        <w:rPr>
          <w:rFonts w:ascii="Arial" w:hAnsi="Arial" w:cs="Arial"/>
          <w:sz w:val="24"/>
          <w:szCs w:val="24"/>
        </w:rPr>
      </w:pPr>
      <w:r w:rsidRPr="00485E01">
        <w:rPr>
          <w:rFonts w:ascii="Arial" w:hAnsi="Arial" w:cs="Arial"/>
          <w:sz w:val="24"/>
          <w:szCs w:val="24"/>
        </w:rPr>
        <w:t xml:space="preserve">The </w:t>
      </w:r>
      <w:r w:rsidR="00A55E68" w:rsidRPr="00485E01">
        <w:rPr>
          <w:rFonts w:ascii="Arial" w:hAnsi="Arial" w:cs="Arial"/>
          <w:sz w:val="24"/>
          <w:szCs w:val="24"/>
        </w:rPr>
        <w:t>Clerk or other proper officer and complainant to be offered opportu</w:t>
      </w:r>
      <w:r w:rsidR="00E9062A" w:rsidRPr="00485E01">
        <w:rPr>
          <w:rFonts w:ascii="Arial" w:hAnsi="Arial" w:cs="Arial"/>
          <w:sz w:val="24"/>
          <w:szCs w:val="24"/>
        </w:rPr>
        <w:t xml:space="preserve">nity of last word </w:t>
      </w:r>
      <w:r w:rsidR="00A55E68" w:rsidRPr="00485E01">
        <w:rPr>
          <w:rFonts w:ascii="Arial" w:hAnsi="Arial" w:cs="Arial"/>
          <w:sz w:val="24"/>
          <w:szCs w:val="24"/>
        </w:rPr>
        <w:t xml:space="preserve">(in this order). </w:t>
      </w:r>
    </w:p>
    <w:p w:rsidR="00E9062A" w:rsidRPr="00485E01" w:rsidRDefault="00E9062A" w:rsidP="00F14314">
      <w:pPr>
        <w:pStyle w:val="ListParagraph"/>
        <w:spacing w:after="120"/>
        <w:ind w:left="993"/>
        <w:jc w:val="both"/>
        <w:rPr>
          <w:rFonts w:ascii="Arial" w:hAnsi="Arial" w:cs="Arial"/>
          <w:sz w:val="24"/>
          <w:szCs w:val="24"/>
        </w:rPr>
      </w:pPr>
    </w:p>
    <w:p w:rsidR="00E9062A" w:rsidRPr="00485E01" w:rsidRDefault="00111025" w:rsidP="00485E01">
      <w:pPr>
        <w:pStyle w:val="ListParagraph"/>
        <w:numPr>
          <w:ilvl w:val="0"/>
          <w:numId w:val="23"/>
        </w:numPr>
        <w:spacing w:after="120"/>
        <w:jc w:val="both"/>
        <w:rPr>
          <w:rFonts w:ascii="Arial" w:hAnsi="Arial" w:cs="Arial"/>
          <w:sz w:val="24"/>
          <w:szCs w:val="24"/>
        </w:rPr>
      </w:pPr>
      <w:r w:rsidRPr="00485E01">
        <w:rPr>
          <w:rFonts w:ascii="Arial" w:hAnsi="Arial" w:cs="Arial"/>
          <w:sz w:val="24"/>
          <w:szCs w:val="24"/>
        </w:rPr>
        <w:t xml:space="preserve">The </w:t>
      </w:r>
      <w:r w:rsidR="00A55E68" w:rsidRPr="00485E01">
        <w:rPr>
          <w:rFonts w:ascii="Arial" w:hAnsi="Arial" w:cs="Arial"/>
          <w:sz w:val="24"/>
          <w:szCs w:val="24"/>
        </w:rPr>
        <w:t xml:space="preserve">Clerk or other proper officer and complainant to be asked to leave room while Members decide whether or not the grounds for the complaint have been made. (If a point of clarification is necessary, </w:t>
      </w:r>
      <w:r w:rsidRPr="00485E01">
        <w:rPr>
          <w:rFonts w:ascii="Arial" w:hAnsi="Arial" w:cs="Arial"/>
          <w:sz w:val="24"/>
          <w:szCs w:val="24"/>
        </w:rPr>
        <w:t xml:space="preserve">the </w:t>
      </w:r>
      <w:r w:rsidR="00A55E68" w:rsidRPr="00485E01">
        <w:rPr>
          <w:rFonts w:ascii="Arial" w:hAnsi="Arial" w:cs="Arial"/>
          <w:sz w:val="24"/>
          <w:szCs w:val="24"/>
        </w:rPr>
        <w:t>parties to be invited back).</w:t>
      </w:r>
    </w:p>
    <w:p w:rsidR="00E9062A" w:rsidRPr="00485E01" w:rsidRDefault="00E9062A" w:rsidP="00F14314">
      <w:pPr>
        <w:pStyle w:val="ListParagraph"/>
        <w:jc w:val="both"/>
        <w:rPr>
          <w:rFonts w:ascii="Arial" w:hAnsi="Arial" w:cs="Arial"/>
          <w:sz w:val="24"/>
          <w:szCs w:val="24"/>
        </w:rPr>
      </w:pPr>
    </w:p>
    <w:p w:rsidR="00A55E68" w:rsidRPr="00485E01" w:rsidRDefault="00A55E68" w:rsidP="00485E01">
      <w:pPr>
        <w:pStyle w:val="ListParagraph"/>
        <w:numPr>
          <w:ilvl w:val="0"/>
          <w:numId w:val="23"/>
        </w:numPr>
        <w:spacing w:after="120"/>
        <w:jc w:val="both"/>
        <w:rPr>
          <w:rFonts w:ascii="Arial" w:hAnsi="Arial" w:cs="Arial"/>
          <w:sz w:val="24"/>
          <w:szCs w:val="24"/>
        </w:rPr>
      </w:pPr>
      <w:r w:rsidRPr="00485E01">
        <w:rPr>
          <w:rFonts w:ascii="Arial" w:hAnsi="Arial" w:cs="Arial"/>
          <w:sz w:val="24"/>
          <w:szCs w:val="24"/>
        </w:rPr>
        <w:t xml:space="preserve">Clerk or other proper officer and complainant </w:t>
      </w:r>
      <w:r w:rsidR="00294BDD" w:rsidRPr="00485E01">
        <w:rPr>
          <w:rFonts w:ascii="Arial" w:hAnsi="Arial" w:cs="Arial"/>
          <w:sz w:val="24"/>
          <w:szCs w:val="24"/>
        </w:rPr>
        <w:t xml:space="preserve">shall </w:t>
      </w:r>
      <w:r w:rsidRPr="00485E01">
        <w:rPr>
          <w:rFonts w:ascii="Arial" w:hAnsi="Arial" w:cs="Arial"/>
          <w:sz w:val="24"/>
          <w:szCs w:val="24"/>
        </w:rPr>
        <w:t xml:space="preserve">return to hear decision, or to be advised </w:t>
      </w:r>
      <w:r w:rsidR="00294BDD" w:rsidRPr="00485E01">
        <w:rPr>
          <w:rFonts w:ascii="Arial" w:hAnsi="Arial" w:cs="Arial"/>
          <w:sz w:val="24"/>
          <w:szCs w:val="24"/>
        </w:rPr>
        <w:t xml:space="preserve">when decision </w:t>
      </w:r>
      <w:r w:rsidRPr="00485E01">
        <w:rPr>
          <w:rFonts w:ascii="Arial" w:hAnsi="Arial" w:cs="Arial"/>
          <w:sz w:val="24"/>
          <w:szCs w:val="24"/>
        </w:rPr>
        <w:t xml:space="preserve">will be made. </w:t>
      </w:r>
    </w:p>
    <w:p w:rsidR="00F14314" w:rsidRPr="00F14314" w:rsidRDefault="00F14314" w:rsidP="00F14314">
      <w:pPr>
        <w:pStyle w:val="ListParagraph"/>
        <w:jc w:val="both"/>
        <w:rPr>
          <w:rFonts w:ascii="Arial" w:hAnsi="Arial" w:cs="Arial"/>
        </w:rPr>
      </w:pPr>
    </w:p>
    <w:p w:rsidR="00294BDD" w:rsidRPr="00F14314" w:rsidRDefault="00F14314" w:rsidP="00F14314">
      <w:pPr>
        <w:pStyle w:val="ListParagraph"/>
        <w:numPr>
          <w:ilvl w:val="0"/>
          <w:numId w:val="20"/>
        </w:numPr>
        <w:jc w:val="both"/>
        <w:rPr>
          <w:rFonts w:ascii="Arial" w:hAnsi="Arial" w:cs="Arial"/>
          <w:color w:val="2E74B5" w:themeColor="accent1" w:themeShade="BF"/>
        </w:rPr>
      </w:pPr>
      <w:r w:rsidRPr="00F14314">
        <w:rPr>
          <w:rFonts w:ascii="Arial" w:hAnsi="Arial" w:cs="Arial"/>
          <w:b/>
          <w:color w:val="2E74B5" w:themeColor="accent1" w:themeShade="BF"/>
          <w:sz w:val="24"/>
          <w:szCs w:val="24"/>
        </w:rPr>
        <w:t>AFTER THE MEETING</w:t>
      </w:r>
      <w:r w:rsidR="00A55E68" w:rsidRPr="00F14314">
        <w:rPr>
          <w:rFonts w:ascii="Arial" w:hAnsi="Arial" w:cs="Arial"/>
          <w:color w:val="2E74B5" w:themeColor="accent1" w:themeShade="BF"/>
        </w:rPr>
        <w:t xml:space="preserve"> </w:t>
      </w:r>
    </w:p>
    <w:p w:rsidR="00A55E68" w:rsidRPr="00A55E68" w:rsidRDefault="00F14314" w:rsidP="00F14314">
      <w:pPr>
        <w:jc w:val="both"/>
        <w:rPr>
          <w:rFonts w:ascii="Arial" w:hAnsi="Arial" w:cs="Arial"/>
        </w:rPr>
      </w:pPr>
      <w:r>
        <w:rPr>
          <w:rFonts w:ascii="Arial" w:hAnsi="Arial" w:cs="Arial"/>
        </w:rPr>
        <w:t>The d</w:t>
      </w:r>
      <w:r w:rsidR="00A55E68" w:rsidRPr="00A55E68">
        <w:rPr>
          <w:rFonts w:ascii="Arial" w:hAnsi="Arial" w:cs="Arial"/>
        </w:rPr>
        <w:t>ecision</w:t>
      </w:r>
      <w:r>
        <w:rPr>
          <w:rFonts w:ascii="Arial" w:hAnsi="Arial" w:cs="Arial"/>
        </w:rPr>
        <w:t xml:space="preserve"> made at the meeting will be </w:t>
      </w:r>
      <w:r w:rsidR="00A55E68" w:rsidRPr="00A55E68">
        <w:rPr>
          <w:rFonts w:ascii="Arial" w:hAnsi="Arial" w:cs="Arial"/>
        </w:rPr>
        <w:t>confirmed in writing within seven working days together with details of any action to be</w:t>
      </w:r>
      <w:r w:rsidR="00294BDD">
        <w:rPr>
          <w:rFonts w:ascii="Arial" w:hAnsi="Arial" w:cs="Arial"/>
        </w:rPr>
        <w:t xml:space="preserve"> taken.</w:t>
      </w:r>
    </w:p>
    <w:p w:rsidR="00A55E68" w:rsidRPr="00A55E68" w:rsidRDefault="00A55E68" w:rsidP="00A55E68">
      <w:pPr>
        <w:rPr>
          <w:rFonts w:ascii="Arial" w:hAnsi="Arial" w:cs="Arial"/>
        </w:rPr>
      </w:pPr>
    </w:p>
    <w:sectPr w:rsidR="00A55E68" w:rsidRPr="00A55E68" w:rsidSect="000A7CD8">
      <w:pgSz w:w="11906" w:h="16838"/>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5D" w:rsidRDefault="0054755D" w:rsidP="006B1908">
      <w:pPr>
        <w:spacing w:after="0" w:line="240" w:lineRule="auto"/>
      </w:pPr>
      <w:r>
        <w:separator/>
      </w:r>
    </w:p>
  </w:endnote>
  <w:endnote w:type="continuationSeparator" w:id="0">
    <w:p w:rsidR="0054755D" w:rsidRDefault="0054755D" w:rsidP="006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051181"/>
      <w:docPartObj>
        <w:docPartGallery w:val="Page Numbers (Bottom of Page)"/>
        <w:docPartUnique/>
      </w:docPartObj>
    </w:sdtPr>
    <w:sdtEndPr>
      <w:rPr>
        <w:color w:val="7F7F7F" w:themeColor="background1" w:themeShade="7F"/>
        <w:spacing w:val="60"/>
      </w:rPr>
    </w:sdtEndPr>
    <w:sdtContent>
      <w:p w:rsidR="00DF24E5" w:rsidRDefault="00DF24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09DD" w:rsidRPr="004509DD">
          <w:rPr>
            <w:b/>
            <w:bCs/>
            <w:noProof/>
          </w:rPr>
          <w:t>1</w:t>
        </w:r>
        <w:r>
          <w:rPr>
            <w:b/>
            <w:bCs/>
            <w:noProof/>
          </w:rPr>
          <w:fldChar w:fldCharType="end"/>
        </w:r>
        <w:r>
          <w:rPr>
            <w:b/>
            <w:bCs/>
          </w:rPr>
          <w:t xml:space="preserve"> | </w:t>
        </w:r>
        <w:r>
          <w:rPr>
            <w:color w:val="7F7F7F" w:themeColor="background1" w:themeShade="7F"/>
            <w:spacing w:val="60"/>
          </w:rPr>
          <w:t>Page</w:t>
        </w:r>
      </w:p>
    </w:sdtContent>
  </w:sdt>
  <w:p w:rsidR="00DF24E5" w:rsidRDefault="00DF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5D" w:rsidRDefault="0054755D" w:rsidP="006B1908">
      <w:pPr>
        <w:spacing w:after="0" w:line="240" w:lineRule="auto"/>
      </w:pPr>
      <w:r>
        <w:separator/>
      </w:r>
    </w:p>
  </w:footnote>
  <w:footnote w:type="continuationSeparator" w:id="0">
    <w:p w:rsidR="0054755D" w:rsidRDefault="0054755D" w:rsidP="006B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E5" w:rsidRDefault="00DF2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E5" w:rsidRDefault="00DF2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E5" w:rsidRDefault="00DF2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D78"/>
    <w:multiLevelType w:val="multilevel"/>
    <w:tmpl w:val="2FAA15E2"/>
    <w:lvl w:ilvl="0">
      <w:start w:val="4"/>
      <w:numFmt w:val="decimal"/>
      <w:lvlText w:val="%1."/>
      <w:lvlJc w:val="left"/>
      <w:pPr>
        <w:ind w:left="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9B7685F"/>
    <w:multiLevelType w:val="multilevel"/>
    <w:tmpl w:val="907450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F1338"/>
    <w:multiLevelType w:val="multilevel"/>
    <w:tmpl w:val="88047E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F44768"/>
    <w:multiLevelType w:val="multilevel"/>
    <w:tmpl w:val="6256FD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7C0783"/>
    <w:multiLevelType w:val="hybridMultilevel"/>
    <w:tmpl w:val="DA5ED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55D6C"/>
    <w:multiLevelType w:val="hybridMultilevel"/>
    <w:tmpl w:val="703666A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92C2B"/>
    <w:multiLevelType w:val="hybridMultilevel"/>
    <w:tmpl w:val="699A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73B4D"/>
    <w:multiLevelType w:val="multilevel"/>
    <w:tmpl w:val="C95EB608"/>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D6261B"/>
    <w:multiLevelType w:val="hybridMultilevel"/>
    <w:tmpl w:val="0DFA83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50B19"/>
    <w:multiLevelType w:val="multilevel"/>
    <w:tmpl w:val="4D0E8D42"/>
    <w:lvl w:ilvl="0">
      <w:start w:val="3"/>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6B352A"/>
    <w:multiLevelType w:val="multilevel"/>
    <w:tmpl w:val="F782D9B2"/>
    <w:lvl w:ilvl="0">
      <w:start w:val="3"/>
      <w:numFmt w:val="decimal"/>
      <w:lvlText w:val="%1."/>
      <w:lvlJc w:val="left"/>
      <w:pPr>
        <w:ind w:left="720" w:hanging="360"/>
      </w:pPr>
      <w:rPr>
        <w:rFonts w:ascii="Arial" w:eastAsiaTheme="minorHAnsi"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8C3AC0"/>
    <w:multiLevelType w:val="hybridMultilevel"/>
    <w:tmpl w:val="3C8A0AB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F4895"/>
    <w:multiLevelType w:val="multilevel"/>
    <w:tmpl w:val="08B41E46"/>
    <w:lvl w:ilvl="0">
      <w:start w:val="3"/>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D200E8"/>
    <w:multiLevelType w:val="multilevel"/>
    <w:tmpl w:val="F43C47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34985"/>
    <w:multiLevelType w:val="multilevel"/>
    <w:tmpl w:val="E07C73E0"/>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E0F2163"/>
    <w:multiLevelType w:val="multilevel"/>
    <w:tmpl w:val="FDF41CD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FE4725"/>
    <w:multiLevelType w:val="multilevel"/>
    <w:tmpl w:val="C66841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591FA6"/>
    <w:multiLevelType w:val="multilevel"/>
    <w:tmpl w:val="923A5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7716E9"/>
    <w:multiLevelType w:val="multilevel"/>
    <w:tmpl w:val="C95EB608"/>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B8610D"/>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402335"/>
    <w:multiLevelType w:val="multilevel"/>
    <w:tmpl w:val="E07C73E0"/>
    <w:numStyleLink w:val="Style1"/>
  </w:abstractNum>
  <w:abstractNum w:abstractNumId="21" w15:restartNumberingAfterBreak="0">
    <w:nsid w:val="77D91BDF"/>
    <w:multiLevelType w:val="multilevel"/>
    <w:tmpl w:val="C95EB608"/>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CE3DEC"/>
    <w:multiLevelType w:val="hybridMultilevel"/>
    <w:tmpl w:val="000E8C40"/>
    <w:lvl w:ilvl="0" w:tplc="F75875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4"/>
  </w:num>
  <w:num w:numId="5">
    <w:abstractNumId w:val="19"/>
  </w:num>
  <w:num w:numId="6">
    <w:abstractNumId w:val="16"/>
  </w:num>
  <w:num w:numId="7">
    <w:abstractNumId w:val="1"/>
  </w:num>
  <w:num w:numId="8">
    <w:abstractNumId w:val="17"/>
  </w:num>
  <w:num w:numId="9">
    <w:abstractNumId w:val="3"/>
  </w:num>
  <w:num w:numId="10">
    <w:abstractNumId w:val="13"/>
  </w:num>
  <w:num w:numId="11">
    <w:abstractNumId w:val="2"/>
  </w:num>
  <w:num w:numId="12">
    <w:abstractNumId w:val="15"/>
  </w:num>
  <w:num w:numId="13">
    <w:abstractNumId w:val="12"/>
  </w:num>
  <w:num w:numId="14">
    <w:abstractNumId w:val="7"/>
  </w:num>
  <w:num w:numId="15">
    <w:abstractNumId w:val="9"/>
  </w:num>
  <w:num w:numId="16">
    <w:abstractNumId w:val="18"/>
  </w:num>
  <w:num w:numId="17">
    <w:abstractNumId w:val="10"/>
  </w:num>
  <w:num w:numId="18">
    <w:abstractNumId w:val="5"/>
  </w:num>
  <w:num w:numId="19">
    <w:abstractNumId w:val="11"/>
  </w:num>
  <w:num w:numId="20">
    <w:abstractNumId w:val="0"/>
  </w:num>
  <w:num w:numId="21">
    <w:abstractNumId w:val="1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68"/>
    <w:rsid w:val="000A7CD8"/>
    <w:rsid w:val="00111025"/>
    <w:rsid w:val="00144D33"/>
    <w:rsid w:val="00247E59"/>
    <w:rsid w:val="00272A3A"/>
    <w:rsid w:val="00274845"/>
    <w:rsid w:val="00294587"/>
    <w:rsid w:val="00294BDD"/>
    <w:rsid w:val="003729A8"/>
    <w:rsid w:val="004509DD"/>
    <w:rsid w:val="00485E01"/>
    <w:rsid w:val="0054755D"/>
    <w:rsid w:val="005609FB"/>
    <w:rsid w:val="00677201"/>
    <w:rsid w:val="006B1908"/>
    <w:rsid w:val="00861926"/>
    <w:rsid w:val="0086325F"/>
    <w:rsid w:val="008B4573"/>
    <w:rsid w:val="009B1A09"/>
    <w:rsid w:val="00A55E68"/>
    <w:rsid w:val="00AA60C6"/>
    <w:rsid w:val="00B17BF7"/>
    <w:rsid w:val="00C63A52"/>
    <w:rsid w:val="00D22F52"/>
    <w:rsid w:val="00DF24E5"/>
    <w:rsid w:val="00DF3B41"/>
    <w:rsid w:val="00DF496A"/>
    <w:rsid w:val="00E9062A"/>
    <w:rsid w:val="00EA3044"/>
    <w:rsid w:val="00F132AD"/>
    <w:rsid w:val="00F14314"/>
    <w:rsid w:val="00FC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61535B-47D8-44FA-910C-0E6CEA8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73"/>
    <w:pPr>
      <w:ind w:left="720"/>
      <w:contextualSpacing/>
    </w:pPr>
  </w:style>
  <w:style w:type="paragraph" w:styleId="Header">
    <w:name w:val="header"/>
    <w:basedOn w:val="Normal"/>
    <w:link w:val="HeaderChar"/>
    <w:uiPriority w:val="99"/>
    <w:unhideWhenUsed/>
    <w:rsid w:val="006B1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08"/>
  </w:style>
  <w:style w:type="paragraph" w:styleId="Footer">
    <w:name w:val="footer"/>
    <w:basedOn w:val="Normal"/>
    <w:link w:val="FooterChar"/>
    <w:uiPriority w:val="99"/>
    <w:unhideWhenUsed/>
    <w:rsid w:val="006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08"/>
  </w:style>
  <w:style w:type="table" w:styleId="TableGrid">
    <w:name w:val="Table Grid"/>
    <w:basedOn w:val="TableNormal"/>
    <w:uiPriority w:val="39"/>
    <w:rsid w:val="00F1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85E0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FD80-32D8-4EC3-A556-FB9D3D88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Seaman</cp:lastModifiedBy>
  <cp:revision>2</cp:revision>
  <dcterms:created xsi:type="dcterms:W3CDTF">2023-09-20T10:10:00Z</dcterms:created>
  <dcterms:modified xsi:type="dcterms:W3CDTF">2023-09-20T10:10:00Z</dcterms:modified>
</cp:coreProperties>
</file>